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82" w:type="dxa"/>
        <w:tblLook w:val="01E0" w:firstRow="1" w:lastRow="1" w:firstColumn="1" w:lastColumn="1" w:noHBand="0" w:noVBand="0"/>
      </w:tblPr>
      <w:tblGrid>
        <w:gridCol w:w="1529"/>
        <w:gridCol w:w="628"/>
        <w:gridCol w:w="396"/>
        <w:gridCol w:w="1752"/>
        <w:gridCol w:w="529"/>
        <w:gridCol w:w="506"/>
        <w:gridCol w:w="585"/>
        <w:gridCol w:w="586"/>
        <w:gridCol w:w="1961"/>
        <w:gridCol w:w="1710"/>
      </w:tblGrid>
      <w:tr w:rsidR="00592D1A" w14:paraId="2EE45004" w14:textId="77777777">
        <w:trPr>
          <w:trHeight w:val="1210"/>
        </w:trPr>
        <w:tc>
          <w:tcPr>
            <w:tcW w:w="10182" w:type="dxa"/>
            <w:gridSpan w:val="10"/>
          </w:tcPr>
          <w:p w14:paraId="1A2F97EE" w14:textId="77777777" w:rsidR="00592D1A" w:rsidRDefault="00FE46C6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90D075D" wp14:editId="23E03CB9">
                  <wp:extent cx="45720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30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HQ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39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1A" w14:paraId="1E9D6A61" w14:textId="77777777">
        <w:trPr>
          <w:trHeight w:val="1336"/>
        </w:trPr>
        <w:tc>
          <w:tcPr>
            <w:tcW w:w="10182" w:type="dxa"/>
            <w:gridSpan w:val="10"/>
          </w:tcPr>
          <w:p w14:paraId="07DE7908" w14:textId="77777777" w:rsidR="00592D1A" w:rsidRDefault="00FE46C6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>
              <w:rPr>
                <w:b/>
                <w:caps/>
                <w:sz w:val="28"/>
                <w:szCs w:val="28"/>
              </w:rPr>
              <w:t>КЕМЕРОВСКАЯ ОБЛАСТЬ-КУЗБАСС</w:t>
            </w:r>
          </w:p>
          <w:p w14:paraId="7CD5D7A2" w14:textId="77777777" w:rsidR="00592D1A" w:rsidRDefault="00FE46C6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32BE56BE" w14:textId="77777777" w:rsidR="00592D1A" w:rsidRDefault="00FE46C6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4B127849" w14:textId="77777777" w:rsidR="00592D1A" w:rsidRDefault="00592D1A">
            <w:pPr>
              <w:spacing w:line="360" w:lineRule="auto"/>
              <w:jc w:val="center"/>
              <w:rPr>
                <w:rFonts w:ascii="Arial Narrow" w:hAnsi="Arial Narrow"/>
                <w:b/>
                <w:caps/>
                <w:sz w:val="26"/>
                <w:szCs w:val="26"/>
              </w:rPr>
            </w:pPr>
          </w:p>
        </w:tc>
      </w:tr>
      <w:tr w:rsidR="00592D1A" w14:paraId="5716F568" w14:textId="77777777">
        <w:trPr>
          <w:trHeight w:hRule="exact" w:val="493"/>
        </w:trPr>
        <w:tc>
          <w:tcPr>
            <w:tcW w:w="10182" w:type="dxa"/>
            <w:gridSpan w:val="10"/>
          </w:tcPr>
          <w:p w14:paraId="1806C742" w14:textId="77777777" w:rsidR="00592D1A" w:rsidRDefault="00FE46C6">
            <w:pPr>
              <w:jc w:val="center"/>
              <w:rPr>
                <w:rFonts w:ascii="Arial Narrow" w:hAnsi="Arial Narrow"/>
                <w:b/>
                <w:caps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592D1A" w14:paraId="501EA44A" w14:textId="77777777">
        <w:trPr>
          <w:trHeight w:val="267"/>
        </w:trPr>
        <w:tc>
          <w:tcPr>
            <w:tcW w:w="10182" w:type="dxa"/>
            <w:gridSpan w:val="10"/>
          </w:tcPr>
          <w:p w14:paraId="26D18D18" w14:textId="77777777" w:rsidR="00592D1A" w:rsidRDefault="00592D1A">
            <w:pPr>
              <w:rPr>
                <w:sz w:val="16"/>
                <w:szCs w:val="16"/>
              </w:rPr>
            </w:pPr>
          </w:p>
        </w:tc>
      </w:tr>
      <w:tr w:rsidR="00592D1A" w14:paraId="4BCC7F26" w14:textId="77777777">
        <w:trPr>
          <w:trHeight w:val="339"/>
        </w:trPr>
        <w:tc>
          <w:tcPr>
            <w:tcW w:w="1529" w:type="dxa"/>
          </w:tcPr>
          <w:p w14:paraId="42918B2A" w14:textId="77777777" w:rsidR="00592D1A" w:rsidRDefault="00FE46C6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 w14:paraId="6494B3C1" w14:textId="27C68A3E" w:rsidR="00592D1A" w:rsidRDefault="00592D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6" w:type="dxa"/>
          </w:tcPr>
          <w:p w14:paraId="37C0E9BA" w14:textId="77777777" w:rsidR="00592D1A" w:rsidRDefault="00FE46C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14:paraId="7ED34CA6" w14:textId="06B2283F" w:rsidR="00592D1A" w:rsidRDefault="00FE46C6">
            <w:pPr>
              <w:rPr>
                <w:sz w:val="28"/>
                <w:szCs w:val="28"/>
              </w:rPr>
            </w:pPr>
            <w:bookmarkStart w:id="1" w:name="r09m"/>
            <w:r>
              <w:rPr>
                <w:sz w:val="28"/>
                <w:szCs w:val="28"/>
              </w:rPr>
              <w:t xml:space="preserve">   </w:t>
            </w:r>
            <w:bookmarkEnd w:id="1"/>
          </w:p>
        </w:tc>
        <w:tc>
          <w:tcPr>
            <w:tcW w:w="529" w:type="dxa"/>
          </w:tcPr>
          <w:p w14:paraId="0B307278" w14:textId="77777777" w:rsidR="00592D1A" w:rsidRDefault="00FE46C6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6" w:type="dxa"/>
            <w:tcBorders>
              <w:bottom w:val="single" w:sz="4" w:space="0" w:color="000000"/>
            </w:tcBorders>
          </w:tcPr>
          <w:p w14:paraId="5CA42A4D" w14:textId="7BBEA371" w:rsidR="00592D1A" w:rsidRDefault="00FE46C6">
            <w:pPr>
              <w:ind w:right="-152"/>
              <w:rPr>
                <w:sz w:val="28"/>
                <w:szCs w:val="28"/>
              </w:rPr>
            </w:pPr>
            <w:bookmarkStart w:id="2" w:name="r09y"/>
            <w:r>
              <w:rPr>
                <w:sz w:val="28"/>
                <w:szCs w:val="28"/>
              </w:rPr>
              <w:t xml:space="preserve">  </w:t>
            </w:r>
            <w:bookmarkEnd w:id="2"/>
          </w:p>
        </w:tc>
        <w:tc>
          <w:tcPr>
            <w:tcW w:w="585" w:type="dxa"/>
          </w:tcPr>
          <w:p w14:paraId="20F7BB78" w14:textId="77777777" w:rsidR="00592D1A" w:rsidRDefault="00FE4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6" w:type="dxa"/>
          </w:tcPr>
          <w:p w14:paraId="5ADFA8DC" w14:textId="77777777" w:rsidR="00592D1A" w:rsidRDefault="00FE46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 w14:paraId="515DD796" w14:textId="5B912CD8" w:rsidR="00592D1A" w:rsidRDefault="00FE46C6">
            <w:pPr>
              <w:tabs>
                <w:tab w:val="center" w:pos="872"/>
              </w:tabs>
              <w:rPr>
                <w:sz w:val="28"/>
                <w:szCs w:val="28"/>
              </w:rPr>
            </w:pPr>
            <w:bookmarkStart w:id="3" w:name="r10"/>
            <w:r>
              <w:rPr>
                <w:sz w:val="28"/>
                <w:szCs w:val="28"/>
              </w:rPr>
              <w:t xml:space="preserve">   </w:t>
            </w:r>
            <w:bookmarkEnd w:id="3"/>
            <w:r>
              <w:rPr>
                <w:sz w:val="28"/>
                <w:szCs w:val="28"/>
              </w:rPr>
              <w:tab/>
            </w:r>
          </w:p>
        </w:tc>
        <w:tc>
          <w:tcPr>
            <w:tcW w:w="1710" w:type="dxa"/>
          </w:tcPr>
          <w:p w14:paraId="18248344" w14:textId="77777777" w:rsidR="00592D1A" w:rsidRDefault="00592D1A">
            <w:pPr>
              <w:rPr>
                <w:sz w:val="28"/>
                <w:szCs w:val="28"/>
              </w:rPr>
            </w:pPr>
          </w:p>
        </w:tc>
      </w:tr>
      <w:tr w:rsidR="00592D1A" w14:paraId="72382632" w14:textId="77777777">
        <w:trPr>
          <w:trHeight w:val="371"/>
        </w:trPr>
        <w:tc>
          <w:tcPr>
            <w:tcW w:w="10182" w:type="dxa"/>
            <w:gridSpan w:val="10"/>
          </w:tcPr>
          <w:p w14:paraId="7F36BE86" w14:textId="77777777" w:rsidR="00592D1A" w:rsidRDefault="00592D1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F1E2E64" w14:textId="77777777" w:rsidR="00592D1A" w:rsidRDefault="00592D1A">
      <w:pPr>
        <w:jc w:val="center"/>
        <w:rPr>
          <w:sz w:val="28"/>
          <w:szCs w:val="28"/>
        </w:rPr>
      </w:pPr>
    </w:p>
    <w:p w14:paraId="73E6B79F" w14:textId="77777777" w:rsidR="00592D1A" w:rsidRDefault="00FE46C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оплате труда работников комитета по физической культуре, спорту и </w:t>
      </w:r>
      <w:r>
        <w:rPr>
          <w:b/>
          <w:sz w:val="28"/>
          <w:szCs w:val="28"/>
        </w:rPr>
        <w:t>молодежной политике администрации Анжеро-Судженского городского округа, не являющихся муниципальными служащими</w:t>
      </w:r>
    </w:p>
    <w:p w14:paraId="751F545B" w14:textId="77777777" w:rsidR="00592D1A" w:rsidRDefault="00592D1A">
      <w:pPr>
        <w:rPr>
          <w:sz w:val="28"/>
          <w:szCs w:val="28"/>
        </w:rPr>
      </w:pPr>
    </w:p>
    <w:p w14:paraId="4DF4222A" w14:textId="77777777" w:rsidR="00592D1A" w:rsidRDefault="00FE46C6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соответствии с Трудовым кодексом Российской Федерации, законом Российской Федерации от 06.10.2003 № 131-ФЗ общих принципах </w:t>
      </w:r>
      <w:r>
        <w:rPr>
          <w:color w:val="000000"/>
          <w:sz w:val="26"/>
          <w:szCs w:val="26"/>
        </w:rPr>
        <w:t>организации местного самоуправления в Российской Федерации, руководствуясь статьями 48 и 54 Устава Анжеро-Судженского городского округа, постановлением администрации Анжеро-Судженска городского округа от 25.03.2011 № 271 «О введении новых систем оплаты тру</w:t>
      </w:r>
      <w:r>
        <w:rPr>
          <w:color w:val="000000"/>
          <w:sz w:val="26"/>
          <w:szCs w:val="26"/>
        </w:rPr>
        <w:t>да работников муниципальных учреждений Анжеро-Судженского городского округа»:</w:t>
      </w:r>
    </w:p>
    <w:p w14:paraId="29CF8FE2" w14:textId="77777777" w:rsidR="00592D1A" w:rsidRDefault="00FE46C6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26"/>
          <w:szCs w:val="26"/>
        </w:rPr>
        <w:tab/>
        <w:t>Утвердить прилагаемое Положение об оплате труда работников комитета по физической культуре, спорту и молодежной политике администрации Анжеро-Судженского городского округа, не</w:t>
      </w:r>
      <w:r>
        <w:rPr>
          <w:color w:val="000000"/>
          <w:sz w:val="26"/>
          <w:szCs w:val="26"/>
        </w:rPr>
        <w:t xml:space="preserve"> являющихся муниципальными служащими.</w:t>
      </w:r>
    </w:p>
    <w:p w14:paraId="1ACF96CA" w14:textId="77777777" w:rsidR="00592D1A" w:rsidRDefault="00FE46C6">
      <w:pPr>
        <w:widowControl w:val="0"/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 Опубликовать настоящее постановление в массовой газете Анжеро-Судженского городского округа «Наш город» и разместить на официальном сайте Анжеро-Судженского городского округа в информационно-телекоммуникационной сет</w:t>
      </w:r>
      <w:r>
        <w:rPr>
          <w:color w:val="000000"/>
          <w:sz w:val="26"/>
          <w:szCs w:val="26"/>
        </w:rPr>
        <w:t>и «Интернет».</w:t>
      </w:r>
    </w:p>
    <w:p w14:paraId="28D87403" w14:textId="77777777" w:rsidR="00592D1A" w:rsidRDefault="00FE46C6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 Настоящее постановление вступает в силу после его официального опубликования.</w:t>
      </w:r>
    </w:p>
    <w:p w14:paraId="12E76C83" w14:textId="77777777" w:rsidR="00592D1A" w:rsidRDefault="00FE46C6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 Контроль за исполнение настоящего постановления возложить на заместителя главы городского округа (по социальным вопросам).</w:t>
      </w:r>
    </w:p>
    <w:p w14:paraId="533A93C3" w14:textId="6B7251FA" w:rsidR="00592D1A" w:rsidRDefault="00592D1A">
      <w:pPr>
        <w:spacing w:line="276" w:lineRule="auto"/>
        <w:jc w:val="both"/>
        <w:rPr>
          <w:sz w:val="28"/>
          <w:szCs w:val="28"/>
        </w:rPr>
      </w:pPr>
    </w:p>
    <w:p w14:paraId="09438632" w14:textId="77777777" w:rsidR="00592D1A" w:rsidRDefault="00592D1A">
      <w:pPr>
        <w:jc w:val="both"/>
        <w:rPr>
          <w:sz w:val="28"/>
          <w:szCs w:val="28"/>
        </w:rPr>
      </w:pPr>
    </w:p>
    <w:p w14:paraId="7E7FE448" w14:textId="77777777" w:rsidR="00592D1A" w:rsidRDefault="00FE46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</w:t>
      </w:r>
      <w:r>
        <w:rPr>
          <w:sz w:val="28"/>
          <w:szCs w:val="28"/>
        </w:rPr>
        <w:t xml:space="preserve">                                                         Д.В. Ажичаков</w:t>
      </w:r>
    </w:p>
    <w:p w14:paraId="0B65A03C" w14:textId="77777777" w:rsidR="00592D1A" w:rsidRDefault="00592D1A">
      <w:pPr>
        <w:jc w:val="both"/>
        <w:rPr>
          <w:sz w:val="28"/>
          <w:szCs w:val="28"/>
        </w:rPr>
      </w:pPr>
    </w:p>
    <w:p w14:paraId="54C0DDDC" w14:textId="77777777" w:rsidR="00592D1A" w:rsidRDefault="00592D1A">
      <w:pPr>
        <w:jc w:val="both"/>
        <w:rPr>
          <w:sz w:val="28"/>
          <w:szCs w:val="28"/>
        </w:rPr>
      </w:pPr>
    </w:p>
    <w:p w14:paraId="060C2661" w14:textId="77777777" w:rsidR="00592D1A" w:rsidRDefault="00592D1A">
      <w:pPr>
        <w:jc w:val="both"/>
        <w:rPr>
          <w:sz w:val="28"/>
          <w:szCs w:val="28"/>
        </w:rPr>
      </w:pPr>
    </w:p>
    <w:p w14:paraId="1B290878" w14:textId="77777777" w:rsidR="00592D1A" w:rsidRDefault="00FE46C6">
      <w:pPr>
        <w:widowControl w:val="0"/>
        <w:jc w:val="right"/>
        <w:outlineLvl w:val="1"/>
      </w:pPr>
      <w:r>
        <w:lastRenderedPageBreak/>
        <w:t>Утверждено</w:t>
      </w:r>
    </w:p>
    <w:p w14:paraId="1036A409" w14:textId="77777777" w:rsidR="00592D1A" w:rsidRDefault="00FE46C6">
      <w:pPr>
        <w:ind w:firstLine="540"/>
        <w:jc w:val="right"/>
        <w:rPr>
          <w:rFonts w:eastAsia="ヒラギノ角ゴ Pro W3"/>
        </w:rPr>
      </w:pPr>
      <w:r>
        <w:rPr>
          <w:rFonts w:eastAsia="ヒラギノ角ゴ Pro W3"/>
        </w:rPr>
        <w:t xml:space="preserve">постановлением  администрации </w:t>
      </w:r>
    </w:p>
    <w:p w14:paraId="1B3FA8D7" w14:textId="77777777" w:rsidR="00592D1A" w:rsidRDefault="00FE46C6">
      <w:pPr>
        <w:ind w:firstLine="540"/>
        <w:jc w:val="right"/>
        <w:rPr>
          <w:rFonts w:eastAsia="ヒラギノ角ゴ Pro W3"/>
        </w:rPr>
      </w:pPr>
      <w:r>
        <w:rPr>
          <w:rFonts w:eastAsia="ヒラギノ角ゴ Pro W3"/>
        </w:rPr>
        <w:t>Анжеро-Судженского городского</w:t>
      </w:r>
    </w:p>
    <w:p w14:paraId="743D0317" w14:textId="29FABEC1" w:rsidR="00592D1A" w:rsidRDefault="00FE46C6">
      <w:pPr>
        <w:ind w:firstLine="540"/>
        <w:jc w:val="right"/>
        <w:rPr>
          <w:rFonts w:eastAsia="ヒラギノ角ゴ Pro W3"/>
        </w:rPr>
      </w:pPr>
      <w:r>
        <w:rPr>
          <w:rFonts w:eastAsia="ヒラギノ角ゴ Pro W3"/>
        </w:rPr>
        <w:t xml:space="preserve"> округа от </w:t>
      </w:r>
      <w:bookmarkStart w:id="4" w:name="_GoBack"/>
      <w:bookmarkEnd w:id="4"/>
      <w:r>
        <w:rPr>
          <w:rFonts w:eastAsia="ヒラギノ角ゴ Pro W3"/>
        </w:rPr>
        <w:t xml:space="preserve">2025г. №  </w:t>
      </w:r>
    </w:p>
    <w:p w14:paraId="63AC7207" w14:textId="77777777" w:rsidR="00592D1A" w:rsidRDefault="00592D1A">
      <w:pPr>
        <w:jc w:val="right"/>
        <w:outlineLvl w:val="0"/>
        <w:rPr>
          <w:sz w:val="28"/>
          <w:szCs w:val="28"/>
        </w:rPr>
      </w:pPr>
    </w:p>
    <w:p w14:paraId="699F6D4D" w14:textId="77777777" w:rsidR="00592D1A" w:rsidRDefault="00FE46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14:paraId="24311F5B" w14:textId="77777777" w:rsidR="00592D1A" w:rsidRDefault="00FE46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оплате труда работников комитета по физической культуре, сп</w:t>
      </w:r>
      <w:r>
        <w:rPr>
          <w:b/>
          <w:sz w:val="28"/>
          <w:szCs w:val="28"/>
        </w:rPr>
        <w:t>орту и молодежной политике администрации Анжеро-Судженского городского округа, не являющихся муниципальными служащими</w:t>
      </w:r>
    </w:p>
    <w:p w14:paraId="0B8CAD9E" w14:textId="77777777" w:rsidR="00592D1A" w:rsidRDefault="00592D1A">
      <w:pPr>
        <w:jc w:val="center"/>
        <w:outlineLvl w:val="0"/>
        <w:rPr>
          <w:b/>
          <w:sz w:val="28"/>
          <w:szCs w:val="28"/>
        </w:rPr>
      </w:pPr>
    </w:p>
    <w:p w14:paraId="2EED4BC9" w14:textId="77777777" w:rsidR="00592D1A" w:rsidRDefault="00FE46C6">
      <w:pPr>
        <w:keepNext/>
        <w:keepLines/>
        <w:spacing w:after="302" w:line="259" w:lineRule="auto"/>
        <w:ind w:left="303" w:right="898" w:hanging="10"/>
        <w:jc w:val="center"/>
        <w:outlineLvl w:val="1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1. Общие положения</w:t>
      </w:r>
    </w:p>
    <w:p w14:paraId="60811923" w14:textId="77777777" w:rsidR="00592D1A" w:rsidRDefault="00FE46C6">
      <w:pPr>
        <w:spacing w:after="8" w:line="257" w:lineRule="auto"/>
        <w:ind w:left="28" w:right="9" w:firstLine="576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1.1. Настоящее положение устанавливает систему оплаты труда работников комитета по физической культуре, спорту и </w:t>
      </w:r>
      <w:r>
        <w:rPr>
          <w:color w:val="000000"/>
          <w:sz w:val="28"/>
          <w:szCs w:val="22"/>
          <w:lang w:eastAsia="en-US"/>
        </w:rPr>
        <w:t>молодежной политике администрации Анжеро-Судженского городского округа, не являющихся муниципальными служащими (далее - работники) в соответствии с постановлением администрации Анжеро-Судженска городского округа от 25.03.2011 № 271 «О введении новых систем</w:t>
      </w:r>
      <w:r>
        <w:rPr>
          <w:color w:val="000000"/>
          <w:sz w:val="28"/>
          <w:szCs w:val="22"/>
          <w:lang w:eastAsia="en-US"/>
        </w:rPr>
        <w:t xml:space="preserve"> оплаты труда работников муниципальных учреждений Анжеро-Судженского городского округа».</w:t>
      </w:r>
    </w:p>
    <w:p w14:paraId="53AE399E" w14:textId="77777777" w:rsidR="00592D1A" w:rsidRDefault="00FE46C6">
      <w:pPr>
        <w:spacing w:after="4" w:line="252" w:lineRule="auto"/>
        <w:ind w:left="19" w:right="64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1.2. Заработная плата работников включает: размеры базовых окладов (должностных окладов) по занимаемой должности (профессии), выплаты компенсационного и стимулирующего</w:t>
      </w:r>
      <w:r>
        <w:rPr>
          <w:color w:val="000000"/>
          <w:sz w:val="28"/>
          <w:szCs w:val="22"/>
          <w:lang w:eastAsia="en-US"/>
        </w:rPr>
        <w:t xml:space="preserve"> характера.</w:t>
      </w:r>
      <w:r>
        <w:rPr>
          <w:noProof/>
        </w:rPr>
        <w:drawing>
          <wp:inline distT="0" distB="0" distL="0" distR="0" wp14:anchorId="6F73F231" wp14:editId="4E1F266E">
            <wp:extent cx="9525" cy="9525"/>
            <wp:effectExtent l="0" t="0" r="0" b="0"/>
            <wp:docPr id="2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Z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5DE53D6F" w14:textId="77777777" w:rsidR="00592D1A" w:rsidRDefault="00FE46C6">
      <w:pPr>
        <w:spacing w:after="4" w:line="252" w:lineRule="auto"/>
        <w:ind w:left="19" w:right="64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1.3. Штатное расписание утверждается председателем комитета по физической культуре, спорту и молодежной политике администрации Анжеро-Судженского городского округа и оформляется приказом комитета по физической культуре, спорту и молодежной пол</w:t>
      </w:r>
      <w:r>
        <w:rPr>
          <w:color w:val="000000"/>
          <w:sz w:val="28"/>
          <w:szCs w:val="22"/>
          <w:lang w:eastAsia="en-US"/>
        </w:rPr>
        <w:t>итике администрации Анжеро-Судженского городского округа (далее – председатель комитета).</w:t>
      </w:r>
    </w:p>
    <w:p w14:paraId="3E72BFC3" w14:textId="77777777" w:rsidR="00592D1A" w:rsidRDefault="00FE46C6">
      <w:pPr>
        <w:spacing w:after="4" w:line="252" w:lineRule="auto"/>
        <w:ind w:left="19" w:right="643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1.4. Заработная плата работников, устанавливаемая в соответствии с настоящим Положением, не может быть меньше заработной платы, выплачиваемой до введения новой систем</w:t>
      </w:r>
      <w:r>
        <w:rPr>
          <w:color w:val="000000"/>
          <w:sz w:val="28"/>
          <w:szCs w:val="22"/>
          <w:lang w:eastAsia="en-US"/>
        </w:rPr>
        <w:t>ы оплаты труда, при условии сохранения должностных обязанностей работников и выполнения ими работ той же квалификации.</w:t>
      </w:r>
    </w:p>
    <w:p w14:paraId="53338005" w14:textId="77777777" w:rsidR="00592D1A" w:rsidRDefault="00FE46C6">
      <w:pPr>
        <w:spacing w:after="317" w:line="252" w:lineRule="auto"/>
        <w:ind w:left="19" w:right="53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1.5. Выплаты причитающейся работникам заработной платы производятся в долях не реже двух раз в месяц.</w:t>
      </w:r>
    </w:p>
    <w:p w14:paraId="79C31408" w14:textId="77777777" w:rsidR="00592D1A" w:rsidRDefault="00FE46C6">
      <w:pPr>
        <w:keepNext/>
        <w:keepLines/>
        <w:spacing w:after="302" w:line="259" w:lineRule="auto"/>
        <w:ind w:left="303" w:right="926" w:hanging="10"/>
        <w:jc w:val="center"/>
        <w:outlineLvl w:val="1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 Система оплаты труда Работников</w:t>
      </w:r>
    </w:p>
    <w:p w14:paraId="4BE47D67" w14:textId="77777777" w:rsidR="00592D1A" w:rsidRDefault="00FE46C6">
      <w:pPr>
        <w:spacing w:after="4" w:line="252" w:lineRule="auto"/>
        <w:ind w:left="19" w:right="64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2.1. Оклады (должностные оклады) устанавливается председателем комитета и оформляется приказом комитета по физической культуре, спорту и молодежной политике администрации Анжеро-Судженского городского округа.</w:t>
      </w:r>
    </w:p>
    <w:p w14:paraId="17ABB40F" w14:textId="77777777" w:rsidR="00592D1A" w:rsidRDefault="00FE46C6">
      <w:pPr>
        <w:spacing w:after="4" w:line="252" w:lineRule="auto"/>
        <w:ind w:left="19" w:right="634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2.2. Базовые оклады (базовые должностные оклады</w:t>
      </w:r>
      <w:r>
        <w:rPr>
          <w:color w:val="000000"/>
          <w:sz w:val="28"/>
          <w:szCs w:val="22"/>
          <w:lang w:eastAsia="en-US"/>
        </w:rPr>
        <w:t xml:space="preserve">) работников устанавливаются согласно приложению 1 к настоящему положению в </w:t>
      </w:r>
      <w:r>
        <w:rPr>
          <w:color w:val="000000"/>
          <w:sz w:val="28"/>
          <w:szCs w:val="22"/>
          <w:lang w:eastAsia="en-US"/>
        </w:rPr>
        <w:lastRenderedPageBreak/>
        <w:t>соответствии с постановлением администрации Анжеро-Судженска городского округа от 25.03.2011 № 271 «О введении новых систем оплаты труда работников муниципальных учреждений Анжеро-</w:t>
      </w:r>
      <w:r>
        <w:rPr>
          <w:color w:val="000000"/>
          <w:sz w:val="28"/>
          <w:szCs w:val="22"/>
          <w:lang w:eastAsia="en-US"/>
        </w:rPr>
        <w:t>Судженского городского округа».</w:t>
      </w:r>
    </w:p>
    <w:p w14:paraId="31275C8C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2.3. Система оплаты труда работников состоит из базового оклада или должностного оклада и иных компенсационных и стимулирующих выплат, предусмотренных трудовым законодательством и настоящим положением, в том числе:</w:t>
      </w:r>
    </w:p>
    <w:p w14:paraId="4E162A12" w14:textId="77777777" w:rsidR="00592D1A" w:rsidRDefault="00FE46C6">
      <w:pPr>
        <w:spacing w:line="252" w:lineRule="auto"/>
        <w:ind w:left="581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2.3.1.стимулирующие выплаты и надбавки:</w:t>
      </w:r>
    </w:p>
    <w:p w14:paraId="4358CBC1" w14:textId="77777777" w:rsidR="00592D1A" w:rsidRDefault="00FE46C6">
      <w:pPr>
        <w:spacing w:after="4" w:line="252" w:lineRule="auto"/>
        <w:ind w:left="561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ежемесячная надбавка к должностному окладу за особые условия труда;</w:t>
      </w:r>
    </w:p>
    <w:p w14:paraId="408D9570" w14:textId="77777777" w:rsidR="00592D1A" w:rsidRDefault="00FE46C6">
      <w:pPr>
        <w:spacing w:after="4" w:line="252" w:lineRule="auto"/>
        <w:ind w:left="561" w:right="28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  <w:lang w:eastAsia="en-US"/>
        </w:rPr>
        <w:t xml:space="preserve">- премия по итогам работы за месяц в размере не более 100% от должностного оклада; </w:t>
      </w:r>
    </w:p>
    <w:p w14:paraId="12AAB9DD" w14:textId="77777777" w:rsidR="00592D1A" w:rsidRDefault="00FE46C6">
      <w:pPr>
        <w:spacing w:after="4" w:line="252" w:lineRule="auto"/>
        <w:ind w:left="561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</w:rPr>
        <w:t xml:space="preserve">- </w:t>
      </w:r>
      <w:r>
        <w:rPr>
          <w:color w:val="000000"/>
          <w:sz w:val="28"/>
          <w:szCs w:val="22"/>
          <w:lang w:eastAsia="en-US"/>
        </w:rPr>
        <w:t>материальная помощь и единовременная выплата при предоставле</w:t>
      </w:r>
      <w:r>
        <w:rPr>
          <w:color w:val="000000"/>
          <w:sz w:val="28"/>
          <w:szCs w:val="22"/>
          <w:lang w:eastAsia="en-US"/>
        </w:rPr>
        <w:t>нии ежегодного оплачиваемого отпуска;</w:t>
      </w:r>
    </w:p>
    <w:p w14:paraId="3AA91466" w14:textId="77777777" w:rsidR="00592D1A" w:rsidRDefault="00FE46C6">
      <w:pPr>
        <w:spacing w:after="4" w:line="252" w:lineRule="auto"/>
        <w:ind w:left="561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единовременные премии по итогам работы, к праздничным и юбилейным датам.</w:t>
      </w:r>
    </w:p>
    <w:p w14:paraId="038060FA" w14:textId="77777777" w:rsidR="00592D1A" w:rsidRDefault="00FE46C6">
      <w:pPr>
        <w:spacing w:after="4" w:line="252" w:lineRule="auto"/>
        <w:ind w:left="576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2.3.2. компенсационные надбавки:</w:t>
      </w:r>
    </w:p>
    <w:p w14:paraId="6F151B14" w14:textId="77777777" w:rsidR="00592D1A" w:rsidRDefault="00FE46C6">
      <w:pPr>
        <w:spacing w:after="4" w:line="252" w:lineRule="auto"/>
        <w:ind w:left="576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выплаты за работу в местностях с особыми климатическими условиями</w:t>
      </w:r>
    </w:p>
    <w:p w14:paraId="17BCBA51" w14:textId="77777777" w:rsidR="00592D1A" w:rsidRDefault="00FE46C6">
      <w:pPr>
        <w:spacing w:after="4" w:line="252" w:lineRule="auto"/>
        <w:ind w:left="19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(районный коэффициент);</w:t>
      </w:r>
    </w:p>
    <w:p w14:paraId="3E446634" w14:textId="77777777" w:rsidR="00592D1A" w:rsidRDefault="00FE46C6">
      <w:pPr>
        <w:spacing w:after="4" w:line="252" w:lineRule="auto"/>
        <w:ind w:left="561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выплаты за работ</w:t>
      </w:r>
      <w:r>
        <w:rPr>
          <w:color w:val="000000"/>
          <w:sz w:val="28"/>
          <w:szCs w:val="22"/>
          <w:lang w:eastAsia="en-US"/>
        </w:rPr>
        <w:t>у в условиях, отклоняющихся от нормальных (при выполнении работ различной квалификации, совмещении профессий (должностей), расширении зон обслуживания, исполнении обязанностей временно отсутствующего работника без освобождения от работы, определенной трудо</w:t>
      </w:r>
      <w:r>
        <w:rPr>
          <w:color w:val="000000"/>
          <w:sz w:val="28"/>
          <w:szCs w:val="22"/>
          <w:lang w:eastAsia="en-US"/>
        </w:rPr>
        <w:t>вым договором, в выходные и нерабочие праздничные дни, сверхурочной работе, работе в ночное время и при выполнении работ в других условиях, отличающихся от нормальных);</w:t>
      </w:r>
    </w:p>
    <w:p w14:paraId="6111BC3E" w14:textId="77777777" w:rsidR="00592D1A" w:rsidRDefault="00FE46C6">
      <w:pPr>
        <w:spacing w:after="4" w:line="252" w:lineRule="auto"/>
        <w:ind w:left="561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выплаты за дополнительные виды работ, не входящие в должностные обязанности работнико</w:t>
      </w:r>
      <w:r>
        <w:rPr>
          <w:color w:val="000000"/>
          <w:sz w:val="28"/>
          <w:szCs w:val="22"/>
          <w:lang w:eastAsia="en-US"/>
        </w:rPr>
        <w:t>в, но непосредственно связанные с их выполнением;</w:t>
      </w:r>
    </w:p>
    <w:p w14:paraId="006F912F" w14:textId="77777777" w:rsidR="00592D1A" w:rsidRDefault="00FE46C6">
      <w:pPr>
        <w:spacing w:after="26" w:line="252" w:lineRule="auto"/>
        <w:ind w:left="561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иные выплаты и надбавки компенсационного характера, устанавливаемые приказом председателя комитета.</w:t>
      </w:r>
    </w:p>
    <w:p w14:paraId="532178D0" w14:textId="77777777" w:rsidR="00592D1A" w:rsidRDefault="00FE46C6">
      <w:pPr>
        <w:spacing w:after="308"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2.4. Увеличение (индексация) заработной платы работников осуществляется в размерах и сроки, </w:t>
      </w:r>
      <w:r>
        <w:rPr>
          <w:color w:val="000000"/>
          <w:sz w:val="28"/>
          <w:szCs w:val="22"/>
          <w:lang w:eastAsia="en-US"/>
        </w:rPr>
        <w:t>которые предусмотрены для увеличения (индексации) минимального размера оплаты труда. Решение об увеличении (индексации) размеров заработной платы оформляется приказом.</w:t>
      </w:r>
    </w:p>
    <w:p w14:paraId="46249B01" w14:textId="77777777" w:rsidR="00592D1A" w:rsidRDefault="00FE46C6">
      <w:pPr>
        <w:spacing w:after="302" w:line="259" w:lineRule="auto"/>
        <w:ind w:left="303" w:right="312" w:hanging="10"/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3. Порядок назначения ежемесячной надбавки за особые условия труда</w:t>
      </w:r>
    </w:p>
    <w:p w14:paraId="055B59B2" w14:textId="77777777" w:rsidR="00592D1A" w:rsidRDefault="00FE46C6">
      <w:pPr>
        <w:numPr>
          <w:ilvl w:val="1"/>
          <w:numId w:val="1"/>
        </w:numPr>
        <w:spacing w:after="4" w:line="252" w:lineRule="auto"/>
        <w:ind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Условия </w:t>
      </w:r>
      <w:r>
        <w:rPr>
          <w:color w:val="000000"/>
          <w:sz w:val="28"/>
          <w:szCs w:val="22"/>
          <w:lang w:eastAsia="en-US"/>
        </w:rPr>
        <w:t>выплаты и конкретные размеры ежемесячной надбавки за особые условия труда устанавливаются приказом председателя комитета.</w:t>
      </w:r>
    </w:p>
    <w:p w14:paraId="1C8CBD76" w14:textId="77777777" w:rsidR="00592D1A" w:rsidRDefault="00FE46C6">
      <w:pPr>
        <w:numPr>
          <w:ilvl w:val="1"/>
          <w:numId w:val="1"/>
        </w:numPr>
        <w:spacing w:after="4" w:line="252" w:lineRule="auto"/>
        <w:ind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Основными критериями для выплаты надбавки являются.</w:t>
      </w:r>
    </w:p>
    <w:p w14:paraId="5E4D0965" w14:textId="77777777" w:rsidR="00592D1A" w:rsidRDefault="00FE46C6">
      <w:pPr>
        <w:spacing w:after="4" w:line="252" w:lineRule="auto"/>
        <w:ind w:left="561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>- исполнение профессиональных обязанностей в условиях, отличающихся от нормальных:</w:t>
      </w:r>
      <w:r>
        <w:rPr>
          <w:color w:val="000000"/>
          <w:sz w:val="28"/>
          <w:szCs w:val="22"/>
          <w:lang w:eastAsia="en-US"/>
        </w:rPr>
        <w:t xml:space="preserve"> объем, сложность, срочность и повышенное качество работ; </w:t>
      </w:r>
    </w:p>
    <w:p w14:paraId="4C6E4401" w14:textId="77777777" w:rsidR="00592D1A" w:rsidRDefault="00FE46C6">
      <w:pPr>
        <w:spacing w:after="4" w:line="252" w:lineRule="auto"/>
        <w:ind w:left="561"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профессиональный уровень при выполнении производственных заданий, повышение уровня своей квалификации.</w:t>
      </w:r>
    </w:p>
    <w:p w14:paraId="3D33ABD0" w14:textId="77777777" w:rsidR="00592D1A" w:rsidRDefault="00FE46C6">
      <w:pPr>
        <w:spacing w:after="4" w:line="252" w:lineRule="auto"/>
        <w:ind w:right="28" w:firstLine="19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   3.3. Надбавка за особые условия труда начисляется исходя из должностного оклада за фактич</w:t>
      </w:r>
      <w:r>
        <w:rPr>
          <w:color w:val="000000"/>
          <w:sz w:val="28"/>
          <w:szCs w:val="22"/>
          <w:lang w:eastAsia="en-US"/>
        </w:rPr>
        <w:t>ески отработанное время и выплачивается ежемесячно одновременно с заработной платой.</w:t>
      </w:r>
    </w:p>
    <w:p w14:paraId="02530F0D" w14:textId="77777777" w:rsidR="00592D1A" w:rsidRDefault="00FE46C6">
      <w:pPr>
        <w:numPr>
          <w:ilvl w:val="1"/>
          <w:numId w:val="6"/>
        </w:numPr>
        <w:spacing w:line="252" w:lineRule="auto"/>
        <w:ind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Ежемесячная надбавка за особые условия труда учитывается во всех случаях исчисления среднего заработка.</w:t>
      </w:r>
    </w:p>
    <w:p w14:paraId="477519F3" w14:textId="77777777" w:rsidR="00592D1A" w:rsidRDefault="00FE46C6">
      <w:pPr>
        <w:pStyle w:val="a7"/>
        <w:numPr>
          <w:ilvl w:val="1"/>
          <w:numId w:val="6"/>
        </w:numPr>
        <w:spacing w:line="252" w:lineRule="auto"/>
        <w:ind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Ежемесячная надбавка за особые условия труда выплачивается со дня </w:t>
      </w:r>
      <w:r>
        <w:rPr>
          <w:noProof/>
        </w:rPr>
        <w:drawing>
          <wp:inline distT="0" distB="0" distL="0" distR="0" wp14:anchorId="1C1221B4" wp14:editId="7EA3C4C3">
            <wp:extent cx="9525" cy="9525"/>
            <wp:effectExtent l="0" t="0" r="0" b="0"/>
            <wp:docPr id="3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7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0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>назначения или изменения размера этой надбавки.</w:t>
      </w:r>
    </w:p>
    <w:p w14:paraId="727149E8" w14:textId="77777777" w:rsidR="00592D1A" w:rsidRDefault="00592D1A">
      <w:pPr>
        <w:pStyle w:val="a7"/>
        <w:spacing w:line="252" w:lineRule="auto"/>
        <w:ind w:left="19" w:right="28"/>
        <w:jc w:val="both"/>
        <w:rPr>
          <w:color w:val="000000"/>
          <w:sz w:val="28"/>
          <w:szCs w:val="22"/>
          <w:lang w:eastAsia="en-US"/>
        </w:rPr>
      </w:pPr>
    </w:p>
    <w:p w14:paraId="7F2D36D3" w14:textId="77777777" w:rsidR="00592D1A" w:rsidRDefault="00FE46C6">
      <w:pPr>
        <w:keepNext/>
        <w:keepLines/>
        <w:spacing w:after="324" w:line="259" w:lineRule="auto"/>
        <w:ind w:left="303" w:right="355" w:hanging="10"/>
        <w:jc w:val="center"/>
        <w:outlineLvl w:val="1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4. Порядок и условия премирования</w:t>
      </w:r>
    </w:p>
    <w:p w14:paraId="049D2C13" w14:textId="77777777" w:rsidR="00592D1A" w:rsidRDefault="00FE46C6">
      <w:pPr>
        <w:spacing w:after="4"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4.1. Премирование вводится в целях материального стимулирования и поощрения профессионального и инициативного труда каждого работника.</w:t>
      </w:r>
      <w:r>
        <w:rPr>
          <w:noProof/>
        </w:rPr>
        <w:drawing>
          <wp:inline distT="0" distB="0" distL="0" distR="0" wp14:anchorId="6BC06CE4" wp14:editId="501E5100">
            <wp:extent cx="9525" cy="9525"/>
            <wp:effectExtent l="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6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3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1CB08C47" w14:textId="77777777" w:rsidR="00592D1A" w:rsidRDefault="00FE46C6">
      <w:pPr>
        <w:spacing w:after="4"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4.2. Премирование </w:t>
      </w:r>
      <w:r>
        <w:rPr>
          <w:color w:val="000000"/>
          <w:sz w:val="28"/>
          <w:szCs w:val="22"/>
          <w:lang w:eastAsia="en-US"/>
        </w:rPr>
        <w:t>работников осуществляется за календарный период (месяц) при выполнении следующих показателей работы, характеризующих данный период:</w:t>
      </w:r>
    </w:p>
    <w:p w14:paraId="3C023C30" w14:textId="77777777" w:rsidR="00592D1A" w:rsidRDefault="00FE46C6">
      <w:pPr>
        <w:spacing w:after="8" w:line="257" w:lineRule="auto"/>
        <w:ind w:left="28" w:right="9" w:firstLine="53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- добросовестное выполнение профессиональных (служебных) обязанностей, проявление в отношении к работе дисциплинированности,</w:t>
      </w:r>
      <w:r>
        <w:rPr>
          <w:color w:val="000000"/>
          <w:sz w:val="28"/>
          <w:szCs w:val="22"/>
          <w:lang w:eastAsia="en-US"/>
        </w:rPr>
        <w:t xml:space="preserve"> инициативности, ответственности;</w:t>
      </w:r>
    </w:p>
    <w:p w14:paraId="3CCBC059" w14:textId="77777777" w:rsidR="00592D1A" w:rsidRDefault="00FE46C6">
      <w:pPr>
        <w:spacing w:after="4" w:line="252" w:lineRule="auto"/>
        <w:ind w:left="23" w:right="28" w:firstLine="543"/>
        <w:jc w:val="both"/>
        <w:rPr>
          <w:color w:val="000000"/>
          <w:sz w:val="28"/>
          <w:szCs w:val="22"/>
          <w:lang w:val="en-US" w:eastAsia="en-US"/>
        </w:rPr>
      </w:pPr>
      <w:r>
        <w:rPr>
          <w:color w:val="000000"/>
          <w:sz w:val="28"/>
          <w:szCs w:val="22"/>
          <w:lang w:eastAsia="en-US"/>
        </w:rPr>
        <w:t>- другие</w:t>
      </w:r>
      <w:r>
        <w:rPr>
          <w:color w:val="000000"/>
          <w:sz w:val="28"/>
          <w:szCs w:val="22"/>
          <w:lang w:val="en-US"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показатели</w:t>
      </w:r>
      <w:r>
        <w:rPr>
          <w:color w:val="000000"/>
          <w:sz w:val="28"/>
          <w:szCs w:val="22"/>
          <w:lang w:val="en-US"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результатов</w:t>
      </w:r>
      <w:r>
        <w:rPr>
          <w:color w:val="000000"/>
          <w:sz w:val="28"/>
          <w:szCs w:val="22"/>
          <w:lang w:val="en-US" w:eastAsia="en-US"/>
        </w:rPr>
        <w:t xml:space="preserve"> </w:t>
      </w:r>
      <w:r>
        <w:rPr>
          <w:color w:val="000000"/>
          <w:sz w:val="28"/>
          <w:szCs w:val="22"/>
          <w:lang w:eastAsia="en-US"/>
        </w:rPr>
        <w:t>работы</w:t>
      </w:r>
      <w:r>
        <w:rPr>
          <w:color w:val="000000"/>
          <w:sz w:val="28"/>
          <w:szCs w:val="22"/>
          <w:lang w:val="en-US" w:eastAsia="en-US"/>
        </w:rPr>
        <w:t>.</w:t>
      </w:r>
    </w:p>
    <w:p w14:paraId="6F9EF809" w14:textId="77777777" w:rsidR="00592D1A" w:rsidRDefault="00FE46C6">
      <w:pPr>
        <w:numPr>
          <w:ilvl w:val="1"/>
          <w:numId w:val="3"/>
        </w:numPr>
        <w:spacing w:after="4" w:line="252" w:lineRule="auto"/>
        <w:ind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Решение о премировании работников принимается председателем комитета не позднее 25 числа текущего месяца.</w:t>
      </w:r>
    </w:p>
    <w:p w14:paraId="409E6C14" w14:textId="77777777" w:rsidR="00592D1A" w:rsidRDefault="00FE46C6">
      <w:pPr>
        <w:numPr>
          <w:ilvl w:val="1"/>
          <w:numId w:val="3"/>
        </w:numPr>
        <w:spacing w:after="4" w:line="252" w:lineRule="auto"/>
        <w:ind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Размер премии работнику может быть уменьшен или работник может быть не </w:t>
      </w:r>
      <w:r>
        <w:rPr>
          <w:noProof/>
        </w:rPr>
        <w:drawing>
          <wp:inline distT="0" distB="0" distL="0" distR="0" wp14:anchorId="361655AD" wp14:editId="11E19E2D">
            <wp:extent cx="9525" cy="9525"/>
            <wp:effectExtent l="0" t="0" r="0" b="0"/>
            <wp:docPr id="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14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8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>пред</w:t>
      </w:r>
      <w:r>
        <w:rPr>
          <w:color w:val="000000"/>
          <w:sz w:val="28"/>
          <w:szCs w:val="22"/>
          <w:lang w:eastAsia="en-US"/>
        </w:rPr>
        <w:t>ставлен к премированию в случаях:</w:t>
      </w:r>
    </w:p>
    <w:p w14:paraId="18A50A05" w14:textId="77777777" w:rsidR="00592D1A" w:rsidRDefault="00FE46C6">
      <w:pPr>
        <w:spacing w:after="8" w:line="257" w:lineRule="auto"/>
        <w:ind w:left="28" w:right="9" w:firstLine="912"/>
        <w:jc w:val="both"/>
        <w:rPr>
          <w:color w:val="000000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0" wp14:anchorId="177DCD09" wp14:editId="502F9DF2">
            <wp:extent cx="48895" cy="2921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3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9AAAAB6AAAAAAAAAAAAAAAAAAAAAAAAAAAAAAAAAAAAAAAAAAAAAATQAAAC4AAAAAAAAAAAAAAAAAAAAoAAAACAAAAAEAAAABAAAA"/>
                        </a:ext>
                      </a:extLst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2921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 xml:space="preserve">неисполнения или ненадлежащего исполнения своих служебных </w:t>
      </w:r>
      <w:r>
        <w:rPr>
          <w:noProof/>
        </w:rPr>
        <w:drawing>
          <wp:inline distT="0" distB="0" distL="0" distR="0" wp14:anchorId="4DCB3849" wp14:editId="083B2D87">
            <wp:extent cx="9525" cy="9525"/>
            <wp:effectExtent l="0" t="0" r="0" b="0"/>
            <wp:docPr id="7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2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9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 xml:space="preserve">обязанностей, законных распоряжений руководителя органа местного самоуправления, поручений и указаний непосредственного руководителя; </w:t>
      </w:r>
      <w:r>
        <w:rPr>
          <w:noProof/>
        </w:rPr>
        <w:drawing>
          <wp:inline distT="0" distB="0" distL="0" distR="0" wp14:anchorId="614E41D3" wp14:editId="124014D2">
            <wp:extent cx="194310" cy="38735"/>
            <wp:effectExtent l="0" t="0" r="0" b="0"/>
            <wp:docPr id="8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9AAAAB6AAAAAAAAAAAAAAAAAAAAAAAAAAAAAAAAAAAAAAAAAAAAAAMgEAAD0AAAAAAAAAAAAAAAAAAAAoAAAACAAAAAEAAAABAAAA"/>
                        </a:ext>
                      </a:extLst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4310" cy="387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>нарушения установленных нор</w:t>
      </w:r>
      <w:r>
        <w:rPr>
          <w:color w:val="000000"/>
          <w:sz w:val="28"/>
          <w:szCs w:val="22"/>
          <w:lang w:eastAsia="en-US"/>
        </w:rPr>
        <w:t xml:space="preserve">м правил внутреннего трудового </w:t>
      </w:r>
      <w:r>
        <w:rPr>
          <w:noProof/>
        </w:rPr>
        <w:drawing>
          <wp:inline distT="0" distB="0" distL="0" distR="0" wp14:anchorId="3F6B759C" wp14:editId="188BB9CA">
            <wp:extent cx="9525" cy="9525"/>
            <wp:effectExtent l="0" t="0" r="0" b="0"/>
            <wp:docPr id="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0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9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>распорядка, ненадлежащего уровня исполнительской дисциплины;</w:t>
      </w:r>
    </w:p>
    <w:p w14:paraId="0E7E11A0" w14:textId="77777777" w:rsidR="00592D1A" w:rsidRDefault="00FE46C6">
      <w:pPr>
        <w:numPr>
          <w:ilvl w:val="0"/>
          <w:numId w:val="5"/>
        </w:numPr>
        <w:spacing w:after="8" w:line="257" w:lineRule="auto"/>
        <w:ind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прогула (в том числе отсутствия на рабочем месте более четырех часов подряд без уважительных причин в течение дня); </w:t>
      </w:r>
    </w:p>
    <w:p w14:paraId="1576D642" w14:textId="77777777" w:rsidR="00592D1A" w:rsidRDefault="00FE46C6">
      <w:pPr>
        <w:numPr>
          <w:ilvl w:val="0"/>
          <w:numId w:val="5"/>
        </w:numPr>
        <w:spacing w:after="8" w:line="257" w:lineRule="auto"/>
        <w:ind w:right="28"/>
        <w:jc w:val="both"/>
        <w:rPr>
          <w:color w:val="000000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0" wp14:anchorId="4363453C" wp14:editId="5263FA3E">
            <wp:extent cx="9525" cy="9525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/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84087E" wp14:editId="4446C029">
            <wp:extent cx="48895" cy="19685"/>
            <wp:effectExtent l="0" t="0" r="0" b="0"/>
            <wp:docPr id="1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8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/AAAAB6AAAAAAAAAAAAAAAAAAAAAAAAAAAAAAAAAAAAAAAAAAAAAATQAAAB8AAAAAAAAAAAAAAAAAAAAoAAAACAAAAAEAAAABAAAA"/>
                        </a:ext>
                      </a:extLst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196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 xml:space="preserve"> появления на работе в состоянии алкогольног</w:t>
      </w:r>
      <w:r>
        <w:rPr>
          <w:color w:val="000000"/>
          <w:sz w:val="28"/>
          <w:szCs w:val="22"/>
          <w:lang w:eastAsia="en-US"/>
        </w:rPr>
        <w:t>о опьянения, наркотического или иного токсического опьянения;</w:t>
      </w:r>
    </w:p>
    <w:p w14:paraId="0B065F1F" w14:textId="77777777" w:rsidR="00592D1A" w:rsidRDefault="00FE46C6">
      <w:pPr>
        <w:numPr>
          <w:ilvl w:val="0"/>
          <w:numId w:val="5"/>
        </w:numPr>
        <w:spacing w:after="4" w:line="252" w:lineRule="auto"/>
        <w:ind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применения дисциплинарного взыскания; </w:t>
      </w:r>
    </w:p>
    <w:p w14:paraId="0E7BE422" w14:textId="77777777" w:rsidR="00592D1A" w:rsidRDefault="00FE46C6">
      <w:pPr>
        <w:numPr>
          <w:ilvl w:val="0"/>
          <w:numId w:val="5"/>
        </w:numPr>
        <w:spacing w:after="4" w:line="252" w:lineRule="auto"/>
        <w:ind w:right="28"/>
        <w:jc w:val="both"/>
        <w:rPr>
          <w:color w:val="000000"/>
          <w:sz w:val="28"/>
          <w:szCs w:val="22"/>
          <w:lang w:eastAsia="en-US"/>
        </w:rPr>
      </w:pPr>
      <w:r>
        <w:rPr>
          <w:noProof/>
        </w:rPr>
        <w:drawing>
          <wp:inline distT="0" distB="0" distL="0" distR="0" wp14:anchorId="6946BE6F" wp14:editId="5A04847C">
            <wp:extent cx="67945" cy="38735"/>
            <wp:effectExtent l="0" t="0" r="0" b="0"/>
            <wp:docPr id="1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7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BAAAAB6AAAAAAAAAAAAAAAAAAAAAAAAAAAAAAAAAAAAAAAAAAAAAAawAAAD0AAAAAAAAAAAAAAAAAAAAoAAAACAAAAAEAAAABAAAA"/>
                        </a:ext>
                      </a:extLst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945" cy="3873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>уклонения от выполнения должностных обязанностей в течение рабочего времени;</w:t>
      </w:r>
      <w:r>
        <w:rPr>
          <w:noProof/>
        </w:rPr>
        <w:drawing>
          <wp:inline distT="0" distB="0" distL="0" distR="0" wp14:anchorId="7A5B72EB" wp14:editId="21549477">
            <wp:extent cx="9525" cy="9525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6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B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41EBA4D9" w14:textId="77777777" w:rsidR="00592D1A" w:rsidRDefault="00FE46C6">
      <w:pPr>
        <w:numPr>
          <w:ilvl w:val="0"/>
          <w:numId w:val="5"/>
        </w:numPr>
        <w:spacing w:after="12" w:line="250" w:lineRule="auto"/>
        <w:ind w:right="28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за иные нарушения должностной инструкции и трудовой дисциплины.</w:t>
      </w:r>
    </w:p>
    <w:p w14:paraId="081FF107" w14:textId="77777777" w:rsidR="00592D1A" w:rsidRDefault="00FE46C6">
      <w:pPr>
        <w:spacing w:after="4" w:line="252" w:lineRule="auto"/>
        <w:ind w:left="19" w:right="28" w:firstLine="936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 xml:space="preserve">Факт нарушения должностной и трудовой дисциплины должен быть подтвержден документально в соответствии с действующим трудовым </w:t>
      </w:r>
      <w:r>
        <w:rPr>
          <w:noProof/>
        </w:rPr>
        <w:drawing>
          <wp:inline distT="0" distB="0" distL="0" distR="0" wp14:anchorId="44D04CB5" wp14:editId="061B8D6E">
            <wp:extent cx="9525" cy="9525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5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D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>законодательством.</w:t>
      </w:r>
    </w:p>
    <w:p w14:paraId="4C6E4500" w14:textId="77777777" w:rsidR="00592D1A" w:rsidRDefault="00FE46C6">
      <w:pPr>
        <w:spacing w:after="8" w:line="257" w:lineRule="auto"/>
        <w:ind w:left="28" w:right="9" w:firstLine="91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При уменьшении размера премии или непредставление к ней учитывается характер совершенного работником проступка,</w:t>
      </w:r>
      <w:r>
        <w:rPr>
          <w:color w:val="000000"/>
          <w:sz w:val="28"/>
          <w:szCs w:val="22"/>
          <w:lang w:eastAsia="en-US"/>
        </w:rPr>
        <w:t xml:space="preserve"> обстоятельств, при которых он совершен, предшествующая работа и этика его поведения.</w:t>
      </w:r>
    </w:p>
    <w:p w14:paraId="3D59F854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4.5. Единовременные премии по итогам работы, к праздничным и юбилейным датам выплачивается на основании приказа председателя комитета при наличии экономии фонда </w:t>
      </w:r>
      <w:r>
        <w:rPr>
          <w:color w:val="000000"/>
          <w:sz w:val="28"/>
          <w:szCs w:val="22"/>
          <w:lang w:eastAsia="en-US"/>
        </w:rPr>
        <w:t>оплаты труда.</w:t>
      </w:r>
    </w:p>
    <w:p w14:paraId="3F987480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 xml:space="preserve">4.5. Средства для премирования формируются в фонде оплаты труда и </w:t>
      </w:r>
      <w:r>
        <w:rPr>
          <w:noProof/>
        </w:rPr>
        <w:drawing>
          <wp:inline distT="0" distB="0" distL="0" distR="0" wp14:anchorId="6A0D67FC" wp14:editId="1F5B2323">
            <wp:extent cx="9525" cy="9525"/>
            <wp:effectExtent l="0" t="0" r="0" b="0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4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G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2"/>
          <w:lang w:eastAsia="en-US"/>
        </w:rPr>
        <w:t>выплачиваются в пределах начисленного фонда.</w:t>
      </w:r>
      <w:r>
        <w:rPr>
          <w:noProof/>
        </w:rPr>
        <w:drawing>
          <wp:inline distT="0" distB="0" distL="0" distR="0" wp14:anchorId="065FC179" wp14:editId="228DE493">
            <wp:extent cx="9525" cy="9525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3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qUm1Zx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BGAAAAB6AAAAAAAAAAAAAAAAAAAAAAAAAAAAAAAAAAAAAAAAAAAAAADwAAAA8AAAAAAAAAAAAAAAAAAAAoAAAACAAAAAEAAAABAAAA"/>
                        </a:ext>
                      </a:extLst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14:paraId="56BA1F00" w14:textId="77777777" w:rsidR="00592D1A" w:rsidRDefault="00592D1A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</w:p>
    <w:p w14:paraId="3D442E4C" w14:textId="77777777" w:rsidR="00592D1A" w:rsidRDefault="00FE46C6">
      <w:pPr>
        <w:spacing w:line="252" w:lineRule="auto"/>
        <w:ind w:left="19" w:right="28" w:firstLine="542"/>
        <w:jc w:val="center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 Единовременная выплата при предоставлении ежегодного оплачиваемого отпуска и материальная помощь работникам</w:t>
      </w:r>
    </w:p>
    <w:p w14:paraId="7BB0F7A4" w14:textId="77777777" w:rsidR="00592D1A" w:rsidRDefault="00592D1A">
      <w:pPr>
        <w:spacing w:line="252" w:lineRule="auto"/>
        <w:ind w:left="19" w:right="28" w:firstLine="542"/>
        <w:jc w:val="center"/>
        <w:rPr>
          <w:color w:val="000000"/>
          <w:sz w:val="28"/>
          <w:szCs w:val="22"/>
          <w:lang w:eastAsia="en-US"/>
        </w:rPr>
      </w:pPr>
    </w:p>
    <w:p w14:paraId="4F194D35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5.1. При предост</w:t>
      </w:r>
      <w:r>
        <w:rPr>
          <w:color w:val="000000"/>
          <w:sz w:val="28"/>
          <w:szCs w:val="22"/>
          <w:lang w:eastAsia="en-US"/>
        </w:rPr>
        <w:t>авлении ежегодного оплачиваемого отпуска работнику осуществляется единовременная выплата в размере двух должностных окладов.</w:t>
      </w:r>
    </w:p>
    <w:p w14:paraId="18B3C332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5.2. При разделении ежегодного оплачиваемого отпуска на части единовременная выплата осуществляется один раз в год при предоставлен</w:t>
      </w:r>
      <w:r>
        <w:rPr>
          <w:color w:val="000000"/>
          <w:sz w:val="28"/>
          <w:szCs w:val="22"/>
          <w:lang w:eastAsia="en-US"/>
        </w:rPr>
        <w:t>ии любой части отпуска по заявлению работника.</w:t>
      </w:r>
    </w:p>
    <w:p w14:paraId="43541FF1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5.3. При увольнении работника, не использовавшего ежегодный оплачиваемый отпуск и не получивший материальную помощь, размер единовременной выплаты и материальной помощи исчисляется пропорционально числу отрабо</w:t>
      </w:r>
      <w:r>
        <w:rPr>
          <w:color w:val="000000"/>
          <w:sz w:val="28"/>
          <w:szCs w:val="22"/>
          <w:lang w:eastAsia="en-US"/>
        </w:rPr>
        <w:t>танных месяцев в данном рабочем году из расчёта 1/12 годового их размера за каждый полный месяц работы.</w:t>
      </w:r>
    </w:p>
    <w:p w14:paraId="0D5A4508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5.4. В случае невыплаты работнику данной единовременной выплаты в течение календарного года она выплачивается ему одновременно с заработной платой за де</w:t>
      </w:r>
      <w:r>
        <w:rPr>
          <w:color w:val="000000"/>
          <w:sz w:val="28"/>
          <w:szCs w:val="22"/>
          <w:lang w:eastAsia="en-US"/>
        </w:rPr>
        <w:t>кабрь текущего года.</w:t>
      </w:r>
    </w:p>
    <w:p w14:paraId="5B170DA2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5.5. Работнику по его заявлению выплачивается материальная помощь в размере одного должностного оклада в год.</w:t>
      </w:r>
    </w:p>
    <w:p w14:paraId="1E72F5DE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5.5.1. Работнику, впервые принятому на работу, материальная помощь может быть выплачена пропорционально должностному окладу з</w:t>
      </w:r>
      <w:r>
        <w:rPr>
          <w:color w:val="000000"/>
          <w:sz w:val="28"/>
          <w:szCs w:val="22"/>
          <w:lang w:eastAsia="en-US"/>
        </w:rPr>
        <w:t>а отработанный период с момента приема на работу исчисляется пропорционально числу отработанных месяцев в данном рабочем году из расчёта 1/12 годового их размера за каждый полный месяц работы.</w:t>
      </w:r>
    </w:p>
    <w:p w14:paraId="3B4EFC59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5.5.2.В случае невыплаты работникам указанной материальной помо</w:t>
      </w:r>
      <w:r>
        <w:rPr>
          <w:color w:val="000000"/>
          <w:sz w:val="28"/>
          <w:szCs w:val="22"/>
          <w:lang w:eastAsia="en-US"/>
        </w:rPr>
        <w:t>щи в течение календарного года она выплачивается ему одновременно с заработной платой за декабрь текущего года.</w:t>
      </w:r>
    </w:p>
    <w:p w14:paraId="6033ACBC" w14:textId="77777777" w:rsidR="00592D1A" w:rsidRDefault="00FE46C6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5.6. Средства, для указанных в настоящем разделе выплат предусматриваются в фонде оплаты труда и выплачиваются в пределах указанного фонда.</w:t>
      </w:r>
    </w:p>
    <w:p w14:paraId="3976904C" w14:textId="77777777" w:rsidR="00592D1A" w:rsidRDefault="00592D1A">
      <w:pPr>
        <w:spacing w:line="252" w:lineRule="auto"/>
        <w:ind w:left="19" w:right="28" w:firstLine="542"/>
        <w:jc w:val="both"/>
        <w:rPr>
          <w:color w:val="000000"/>
          <w:sz w:val="28"/>
          <w:szCs w:val="22"/>
          <w:lang w:eastAsia="en-US"/>
        </w:rPr>
      </w:pPr>
    </w:p>
    <w:p w14:paraId="148A91F2" w14:textId="77777777" w:rsidR="00592D1A" w:rsidRDefault="00FE46C6">
      <w:pPr>
        <w:keepNext/>
        <w:keepLines/>
        <w:spacing w:line="259" w:lineRule="auto"/>
        <w:ind w:left="303" w:hanging="10"/>
        <w:jc w:val="center"/>
        <w:outlineLvl w:val="1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lastRenderedPageBreak/>
        <w:t>6. Заключительные положения</w:t>
      </w:r>
    </w:p>
    <w:p w14:paraId="230DBEB1" w14:textId="77777777" w:rsidR="00592D1A" w:rsidRDefault="00592D1A">
      <w:pPr>
        <w:keepNext/>
        <w:keepLines/>
        <w:spacing w:line="259" w:lineRule="auto"/>
        <w:ind w:left="303" w:hanging="10"/>
        <w:jc w:val="center"/>
        <w:outlineLvl w:val="1"/>
        <w:rPr>
          <w:color w:val="000000"/>
          <w:sz w:val="28"/>
          <w:szCs w:val="22"/>
          <w:lang w:eastAsia="en-US"/>
        </w:rPr>
      </w:pPr>
    </w:p>
    <w:p w14:paraId="6159549B" w14:textId="77777777" w:rsidR="00592D1A" w:rsidRDefault="00FE46C6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  <w:r>
        <w:rPr>
          <w:color w:val="000000"/>
          <w:sz w:val="28"/>
          <w:szCs w:val="22"/>
          <w:lang w:eastAsia="en-US"/>
        </w:rPr>
        <w:t>Штатное расписание утверждается председателем комитета в пределах выделенных средств на оплату труда и включает все должности в пределах утвержденных лимитов бюджетных ассигнований.</w:t>
      </w:r>
    </w:p>
    <w:p w14:paraId="3B0FA303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61ED88B9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70A30ADA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39E451BF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0720CC4E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104A7D7E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14BD043F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3258A494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0DAE8461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7B194311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132EEE78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0A7F3ED9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4E9AC8B9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23133C66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3400CAB4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1D6D3754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01F0667D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7E987C22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3ADF236F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1D5F2647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664C3A2C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156095A9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355A288C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5ED24685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43E836FB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3E920CC8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04012715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3B44FC9D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609BDE69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56B05801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462D13DA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4A5F64D7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48AC735B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1AD24F70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113E4C50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1E025DA0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5BCE7E51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1BD0D64D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35B9F887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3A80217E" w14:textId="77777777" w:rsidR="00592D1A" w:rsidRDefault="00592D1A">
      <w:pPr>
        <w:ind w:firstLine="293"/>
        <w:jc w:val="both"/>
        <w:outlineLvl w:val="0"/>
        <w:rPr>
          <w:color w:val="000000"/>
          <w:sz w:val="28"/>
          <w:szCs w:val="22"/>
          <w:lang w:eastAsia="en-US"/>
        </w:rPr>
      </w:pPr>
    </w:p>
    <w:p w14:paraId="6091BF6E" w14:textId="77777777" w:rsidR="00592D1A" w:rsidRDefault="00FE46C6">
      <w:pPr>
        <w:widowControl w:val="0"/>
        <w:jc w:val="right"/>
        <w:outlineLvl w:val="1"/>
      </w:pPr>
      <w:r>
        <w:lastRenderedPageBreak/>
        <w:t>Приложение № 1</w:t>
      </w:r>
    </w:p>
    <w:p w14:paraId="5269C4F0" w14:textId="77777777" w:rsidR="00592D1A" w:rsidRDefault="00FE46C6">
      <w:pPr>
        <w:ind w:firstLine="540"/>
        <w:jc w:val="right"/>
        <w:rPr>
          <w:rFonts w:eastAsia="ヒラギノ角ゴ Pro W3"/>
        </w:rPr>
      </w:pPr>
      <w:r>
        <w:rPr>
          <w:rFonts w:eastAsia="ヒラギノ角ゴ Pro W3"/>
        </w:rPr>
        <w:t>к Положению об оплате труда работников</w:t>
      </w:r>
    </w:p>
    <w:p w14:paraId="3EB50D32" w14:textId="77777777" w:rsidR="00592D1A" w:rsidRDefault="00FE46C6">
      <w:pPr>
        <w:ind w:firstLine="540"/>
        <w:jc w:val="right"/>
        <w:rPr>
          <w:rFonts w:eastAsia="ヒラギノ角ゴ Pro W3"/>
        </w:rPr>
      </w:pPr>
      <w:r>
        <w:rPr>
          <w:rFonts w:eastAsia="ヒラギノ角ゴ Pro W3"/>
        </w:rPr>
        <w:t>комитета по физической культуре, спорту</w:t>
      </w:r>
    </w:p>
    <w:p w14:paraId="42C8011E" w14:textId="77777777" w:rsidR="00592D1A" w:rsidRDefault="00FE46C6">
      <w:pPr>
        <w:ind w:firstLine="540"/>
        <w:jc w:val="right"/>
        <w:rPr>
          <w:rFonts w:eastAsia="ヒラギノ角ゴ Pro W3"/>
        </w:rPr>
      </w:pPr>
      <w:r>
        <w:rPr>
          <w:rFonts w:eastAsia="ヒラギノ角ゴ Pro W3"/>
        </w:rPr>
        <w:t>и молодежной политике администрации</w:t>
      </w:r>
    </w:p>
    <w:p w14:paraId="0DDFC075" w14:textId="77777777" w:rsidR="00592D1A" w:rsidRDefault="00FE46C6">
      <w:pPr>
        <w:ind w:firstLine="540"/>
        <w:jc w:val="right"/>
        <w:rPr>
          <w:rFonts w:eastAsia="ヒラギノ角ゴ Pro W3"/>
        </w:rPr>
      </w:pPr>
      <w:r>
        <w:rPr>
          <w:rFonts w:eastAsia="ヒラギノ角ゴ Pro W3"/>
        </w:rPr>
        <w:t>Анжеро-Судженского городского округа,</w:t>
      </w:r>
    </w:p>
    <w:p w14:paraId="5BE6F2D6" w14:textId="77777777" w:rsidR="00592D1A" w:rsidRDefault="00FE46C6">
      <w:pPr>
        <w:ind w:firstLine="540"/>
        <w:jc w:val="right"/>
        <w:rPr>
          <w:rFonts w:eastAsia="ヒラギノ角ゴ Pro W3"/>
        </w:rPr>
      </w:pPr>
      <w:r>
        <w:rPr>
          <w:rFonts w:eastAsia="ヒラギノ角ゴ Pro W3"/>
        </w:rPr>
        <w:t>не являющихся муниципальными служащими</w:t>
      </w:r>
    </w:p>
    <w:p w14:paraId="45FEEDA2" w14:textId="77777777" w:rsidR="00592D1A" w:rsidRDefault="00592D1A">
      <w:pPr>
        <w:ind w:firstLine="540"/>
        <w:jc w:val="right"/>
        <w:rPr>
          <w:rFonts w:eastAsia="ヒラギノ角ゴ Pro W3"/>
        </w:rPr>
      </w:pPr>
    </w:p>
    <w:p w14:paraId="5FEF3D49" w14:textId="77777777" w:rsidR="00592D1A" w:rsidRDefault="00592D1A">
      <w:pPr>
        <w:ind w:firstLine="540"/>
        <w:jc w:val="right"/>
        <w:rPr>
          <w:rFonts w:eastAsia="ヒラギノ角ゴ Pro W3"/>
        </w:rPr>
      </w:pPr>
    </w:p>
    <w:p w14:paraId="780F06C3" w14:textId="77777777" w:rsidR="00592D1A" w:rsidRDefault="00592D1A">
      <w:pPr>
        <w:ind w:firstLine="540"/>
        <w:jc w:val="right"/>
        <w:rPr>
          <w:rFonts w:eastAsia="ヒラギノ角ゴ Pro W3"/>
        </w:rPr>
      </w:pPr>
    </w:p>
    <w:p w14:paraId="73836098" w14:textId="77777777" w:rsidR="00592D1A" w:rsidRDefault="00FE46C6">
      <w:pPr>
        <w:ind w:firstLine="540"/>
        <w:jc w:val="center"/>
        <w:rPr>
          <w:rFonts w:eastAsia="ヒラギノ角ゴ Pro W3"/>
          <w:b/>
          <w:sz w:val="28"/>
          <w:szCs w:val="28"/>
        </w:rPr>
      </w:pPr>
      <w:r>
        <w:rPr>
          <w:rFonts w:eastAsia="ヒラギノ角ゴ Pro W3"/>
          <w:b/>
          <w:sz w:val="28"/>
          <w:szCs w:val="28"/>
        </w:rPr>
        <w:t xml:space="preserve">Профессиональные </w:t>
      </w:r>
      <w:r>
        <w:rPr>
          <w:rFonts w:eastAsia="ヒラギノ角ゴ Pro W3"/>
          <w:b/>
          <w:sz w:val="28"/>
          <w:szCs w:val="28"/>
        </w:rPr>
        <w:t>квалификационные группы общеотраслевых профессий служащих</w:t>
      </w:r>
    </w:p>
    <w:p w14:paraId="121DADDE" w14:textId="77777777" w:rsidR="00592D1A" w:rsidRDefault="00592D1A">
      <w:pPr>
        <w:ind w:firstLine="293"/>
        <w:jc w:val="both"/>
        <w:outlineLvl w:val="0"/>
        <w:rPr>
          <w:sz w:val="28"/>
          <w:szCs w:val="28"/>
        </w:rPr>
      </w:pPr>
    </w:p>
    <w:tbl>
      <w:tblPr>
        <w:tblStyle w:val="ac"/>
        <w:tblW w:w="9344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592D1A" w14:paraId="7A269575" w14:textId="77777777">
        <w:tc>
          <w:tcPr>
            <w:tcW w:w="2336" w:type="dxa"/>
          </w:tcPr>
          <w:p w14:paraId="17A3E0DD" w14:textId="77777777" w:rsidR="00592D1A" w:rsidRDefault="00592D1A">
            <w:pPr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2336" w:type="dxa"/>
          </w:tcPr>
          <w:p w14:paraId="04F62F24" w14:textId="77777777" w:rsidR="00592D1A" w:rsidRDefault="00FE46C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Минимальный размер оклада, руб.</w:t>
            </w:r>
          </w:p>
        </w:tc>
        <w:tc>
          <w:tcPr>
            <w:tcW w:w="2336" w:type="dxa"/>
          </w:tcPr>
          <w:p w14:paraId="737B3C09" w14:textId="77777777" w:rsidR="00592D1A" w:rsidRDefault="00FE46C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Повышающий коэффициент</w:t>
            </w:r>
          </w:p>
        </w:tc>
        <w:tc>
          <w:tcPr>
            <w:tcW w:w="2336" w:type="dxa"/>
          </w:tcPr>
          <w:p w14:paraId="59BB1BCE" w14:textId="77777777" w:rsidR="00592D1A" w:rsidRDefault="00FE46C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Должностной оклад, руб.</w:t>
            </w:r>
          </w:p>
        </w:tc>
      </w:tr>
      <w:tr w:rsidR="00592D1A" w14:paraId="0DEEE8BE" w14:textId="77777777">
        <w:tc>
          <w:tcPr>
            <w:tcW w:w="9344" w:type="dxa"/>
            <w:gridSpan w:val="4"/>
          </w:tcPr>
          <w:p w14:paraId="3540B1B9" w14:textId="77777777" w:rsidR="00592D1A" w:rsidRDefault="00FE46C6">
            <w:pPr>
              <w:jc w:val="both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Профессиональная квалификационная группа третьего уровня</w:t>
            </w:r>
          </w:p>
        </w:tc>
      </w:tr>
      <w:tr w:rsidR="00592D1A" w14:paraId="52888156" w14:textId="77777777">
        <w:tc>
          <w:tcPr>
            <w:tcW w:w="2336" w:type="dxa"/>
          </w:tcPr>
          <w:p w14:paraId="21636F08" w14:textId="77777777" w:rsidR="00592D1A" w:rsidRDefault="00FE46C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336" w:type="dxa"/>
          </w:tcPr>
          <w:p w14:paraId="7EA74D9C" w14:textId="77777777" w:rsidR="00592D1A" w:rsidRDefault="00FE46C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7173</w:t>
            </w:r>
          </w:p>
        </w:tc>
        <w:tc>
          <w:tcPr>
            <w:tcW w:w="2336" w:type="dxa"/>
          </w:tcPr>
          <w:p w14:paraId="7359535A" w14:textId="77777777" w:rsidR="00592D1A" w:rsidRDefault="00FE46C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2,0821</w:t>
            </w:r>
          </w:p>
        </w:tc>
        <w:tc>
          <w:tcPr>
            <w:tcW w:w="2336" w:type="dxa"/>
          </w:tcPr>
          <w:p w14:paraId="44DFA34C" w14:textId="77777777" w:rsidR="00592D1A" w:rsidRDefault="00FE46C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14935</w:t>
            </w:r>
          </w:p>
        </w:tc>
      </w:tr>
    </w:tbl>
    <w:p w14:paraId="59D69B34" w14:textId="77777777" w:rsidR="00592D1A" w:rsidRDefault="00592D1A">
      <w:pPr>
        <w:ind w:firstLine="293"/>
        <w:jc w:val="both"/>
        <w:outlineLvl w:val="0"/>
        <w:rPr>
          <w:sz w:val="28"/>
          <w:szCs w:val="28"/>
        </w:rPr>
      </w:pPr>
    </w:p>
    <w:sectPr w:rsidR="00592D1A">
      <w:footerReference w:type="default" r:id="rId21"/>
      <w:pgSz w:w="11906" w:h="16838"/>
      <w:pgMar w:top="1134" w:right="851" w:bottom="1134" w:left="1701" w:header="0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7A201C" w14:textId="77777777" w:rsidR="00FE46C6" w:rsidRDefault="00FE46C6">
      <w:r>
        <w:separator/>
      </w:r>
    </w:p>
  </w:endnote>
  <w:endnote w:type="continuationSeparator" w:id="0">
    <w:p w14:paraId="0D2E9E74" w14:textId="77777777" w:rsidR="00FE46C6" w:rsidRDefault="00FE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ヒラギノ角ゴ Pro W3"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DD8EC" w14:textId="77777777" w:rsidR="00592D1A" w:rsidRDefault="00592D1A">
    <w:pPr>
      <w:tabs>
        <w:tab w:val="center" w:pos="3394"/>
        <w:tab w:val="center" w:pos="5232"/>
      </w:tabs>
      <w:spacing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669CB" w14:textId="77777777" w:rsidR="00FE46C6" w:rsidRDefault="00FE46C6">
      <w:r>
        <w:separator/>
      </w:r>
    </w:p>
  </w:footnote>
  <w:footnote w:type="continuationSeparator" w:id="0">
    <w:p w14:paraId="17DDF8A4" w14:textId="77777777" w:rsidR="00FE46C6" w:rsidRDefault="00FE46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457E2"/>
    <w:multiLevelType w:val="multilevel"/>
    <w:tmpl w:val="80DCDC4E"/>
    <w:name w:val="Нумерованный список 3"/>
    <w:lvl w:ilvl="0">
      <w:start w:val="4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2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30E326CC"/>
    <w:multiLevelType w:val="multilevel"/>
    <w:tmpl w:val="322C215C"/>
    <w:name w:val="Нумерованный список 1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95" w:firstLine="0"/>
      </w:pPr>
      <w:rPr>
        <w:rFonts w:ascii="Times New Roman" w:eastAsia="Times New Roman" w:hAnsi="Times New Roman" w:cs="Times New Roman"/>
        <w:b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30" w:firstLine="0"/>
      </w:pPr>
      <w:rPr>
        <w:rFonts w:ascii="Times New Roman" w:eastAsia="Times New Roman" w:hAnsi="Times New Roman" w:cs="Times New Roman"/>
        <w:b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50" w:firstLine="0"/>
      </w:pPr>
      <w:rPr>
        <w:rFonts w:ascii="Times New Roman" w:eastAsia="Times New Roman" w:hAnsi="Times New Roman" w:cs="Times New Roman"/>
        <w:b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70" w:firstLine="0"/>
      </w:pPr>
      <w:rPr>
        <w:rFonts w:ascii="Times New Roman" w:eastAsia="Times New Roman" w:hAnsi="Times New Roman" w:cs="Times New Roman"/>
        <w:b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90" w:firstLine="0"/>
      </w:pPr>
      <w:rPr>
        <w:rFonts w:ascii="Times New Roman" w:eastAsia="Times New Roman" w:hAnsi="Times New Roman" w:cs="Times New Roman"/>
        <w:b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10" w:firstLine="0"/>
      </w:pPr>
      <w:rPr>
        <w:rFonts w:ascii="Times New Roman" w:eastAsia="Times New Roman" w:hAnsi="Times New Roman" w:cs="Times New Roman"/>
        <w:b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30" w:firstLine="0"/>
      </w:pPr>
      <w:rPr>
        <w:rFonts w:ascii="Times New Roman" w:eastAsia="Times New Roman" w:hAnsi="Times New Roman" w:cs="Times New Roman"/>
        <w:b w:val="0"/>
        <w:color w:val="000000"/>
        <w:sz w:val="30"/>
        <w:szCs w:val="3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50" w:firstLine="0"/>
      </w:pPr>
      <w:rPr>
        <w:rFonts w:ascii="Times New Roman" w:eastAsia="Times New Roman" w:hAnsi="Times New Roman" w:cs="Times New Roman"/>
        <w:b w:val="0"/>
        <w:color w:val="000000"/>
        <w:sz w:val="30"/>
        <w:szCs w:val="3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1AD3B81"/>
    <w:multiLevelType w:val="hybridMultilevel"/>
    <w:tmpl w:val="254A107E"/>
    <w:name w:val="Нумерованный список 4"/>
    <w:lvl w:ilvl="0" w:tplc="19CE33C4">
      <w:numFmt w:val="bullet"/>
      <w:lvlText w:val="-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46EE9980">
      <w:numFmt w:val="bullet"/>
      <w:lvlText w:val="o"/>
      <w:lvlJc w:val="left"/>
      <w:pPr>
        <w:ind w:left="1661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2B34F648">
      <w:numFmt w:val="bullet"/>
      <w:lvlText w:val="▪"/>
      <w:lvlJc w:val="left"/>
      <w:pPr>
        <w:ind w:left="2381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EA72979E">
      <w:numFmt w:val="bullet"/>
      <w:lvlText w:val="•"/>
      <w:lvlJc w:val="left"/>
      <w:pPr>
        <w:ind w:left="3101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0652E232">
      <w:numFmt w:val="bullet"/>
      <w:lvlText w:val="o"/>
      <w:lvlJc w:val="left"/>
      <w:pPr>
        <w:ind w:left="3821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49DE5968">
      <w:numFmt w:val="bullet"/>
      <w:lvlText w:val="▪"/>
      <w:lvlJc w:val="left"/>
      <w:pPr>
        <w:ind w:left="4541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57A60674">
      <w:numFmt w:val="bullet"/>
      <w:lvlText w:val="•"/>
      <w:lvlJc w:val="left"/>
      <w:pPr>
        <w:ind w:left="5261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E0E44D30">
      <w:numFmt w:val="bullet"/>
      <w:lvlText w:val="o"/>
      <w:lvlJc w:val="left"/>
      <w:pPr>
        <w:ind w:left="5981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973449A0">
      <w:numFmt w:val="bullet"/>
      <w:lvlText w:val="▪"/>
      <w:lvlJc w:val="left"/>
      <w:pPr>
        <w:ind w:left="6701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BE83B33"/>
    <w:multiLevelType w:val="hybridMultilevel"/>
    <w:tmpl w:val="9900076A"/>
    <w:lvl w:ilvl="0" w:tplc="E7428DCC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329AAA7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D88C2108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C04101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C0EA25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F0CB53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5F4C531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0A675D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C12C5C0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205914"/>
    <w:multiLevelType w:val="multilevel"/>
    <w:tmpl w:val="1676EA56"/>
    <w:name w:val="Нумерованный список 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1800" w:firstLine="0"/>
      </w:pPr>
    </w:lvl>
    <w:lvl w:ilvl="2">
      <w:start w:val="1"/>
      <w:numFmt w:val="decimal"/>
      <w:lvlText w:val="%1.%2.%3."/>
      <w:lvlJc w:val="left"/>
      <w:pPr>
        <w:ind w:left="3600" w:firstLine="0"/>
      </w:pPr>
    </w:lvl>
    <w:lvl w:ilvl="3">
      <w:start w:val="1"/>
      <w:numFmt w:val="decimal"/>
      <w:lvlText w:val="%1.%2.%3.%4."/>
      <w:lvlJc w:val="left"/>
      <w:pPr>
        <w:ind w:left="5400" w:firstLine="0"/>
      </w:pPr>
    </w:lvl>
    <w:lvl w:ilvl="4">
      <w:start w:val="1"/>
      <w:numFmt w:val="decimal"/>
      <w:lvlText w:val="%1.%2.%3.%4.%5."/>
      <w:lvlJc w:val="left"/>
      <w:pPr>
        <w:ind w:left="7200" w:firstLine="0"/>
      </w:pPr>
    </w:lvl>
    <w:lvl w:ilvl="5">
      <w:start w:val="1"/>
      <w:numFmt w:val="decimal"/>
      <w:lvlText w:val="%1.%2.%3.%4.%5.%6."/>
      <w:lvlJc w:val="left"/>
      <w:pPr>
        <w:ind w:left="9000" w:firstLine="0"/>
      </w:pPr>
    </w:lvl>
    <w:lvl w:ilvl="6">
      <w:start w:val="1"/>
      <w:numFmt w:val="decimal"/>
      <w:lvlText w:val="%1.%2.%3.%4.%5.%6.%7."/>
      <w:lvlJc w:val="left"/>
      <w:pPr>
        <w:ind w:left="10800" w:firstLine="0"/>
      </w:pPr>
    </w:lvl>
    <w:lvl w:ilvl="7">
      <w:start w:val="1"/>
      <w:numFmt w:val="decimal"/>
      <w:lvlText w:val="%1.%2.%3.%4.%5.%6.%7.%8."/>
      <w:lvlJc w:val="left"/>
      <w:pPr>
        <w:ind w:left="12600" w:firstLine="0"/>
      </w:pPr>
    </w:lvl>
    <w:lvl w:ilvl="8">
      <w:start w:val="1"/>
      <w:numFmt w:val="decimal"/>
      <w:lvlText w:val="%1.%2.%3.%4.%5.%6.%7.%8.%9."/>
      <w:lvlJc w:val="left"/>
      <w:pPr>
        <w:ind w:left="14400" w:firstLine="0"/>
      </w:pPr>
    </w:lvl>
  </w:abstractNum>
  <w:abstractNum w:abstractNumId="5" w15:restartNumberingAfterBreak="0">
    <w:nsid w:val="685148CC"/>
    <w:multiLevelType w:val="hybridMultilevel"/>
    <w:tmpl w:val="D7624F62"/>
    <w:name w:val="Нумерованный список 5"/>
    <w:lvl w:ilvl="0" w:tplc="D6389A18">
      <w:numFmt w:val="bullet"/>
      <w:lvlText w:val="-"/>
      <w:lvlJc w:val="left"/>
      <w:pPr>
        <w:ind w:left="23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plc="F2986088">
      <w:numFmt w:val="bullet"/>
      <w:lvlText w:val="o"/>
      <w:lvlJc w:val="left"/>
      <w:pPr>
        <w:ind w:left="192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plc="C996080A">
      <w:numFmt w:val="bullet"/>
      <w:lvlText w:val="▪"/>
      <w:lvlJc w:val="left"/>
      <w:pPr>
        <w:ind w:left="264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plc="C05C0E90">
      <w:numFmt w:val="bullet"/>
      <w:lvlText w:val="•"/>
      <w:lvlJc w:val="left"/>
      <w:pPr>
        <w:ind w:left="336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plc="2B1ADA3C">
      <w:numFmt w:val="bullet"/>
      <w:lvlText w:val="o"/>
      <w:lvlJc w:val="left"/>
      <w:pPr>
        <w:ind w:left="408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plc="A9C4730E">
      <w:numFmt w:val="bullet"/>
      <w:lvlText w:val="▪"/>
      <w:lvlJc w:val="left"/>
      <w:pPr>
        <w:ind w:left="480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plc="838AC1C0">
      <w:numFmt w:val="bullet"/>
      <w:lvlText w:val="•"/>
      <w:lvlJc w:val="left"/>
      <w:pPr>
        <w:ind w:left="552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plc="970C4BF2">
      <w:numFmt w:val="bullet"/>
      <w:lvlText w:val="o"/>
      <w:lvlJc w:val="left"/>
      <w:pPr>
        <w:ind w:left="624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plc="18EA3342">
      <w:numFmt w:val="bullet"/>
      <w:lvlText w:val="▪"/>
      <w:lvlJc w:val="left"/>
      <w:pPr>
        <w:ind w:left="6968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abstractNum w:abstractNumId="6" w15:restartNumberingAfterBreak="0">
    <w:nsid w:val="6C3D2EE9"/>
    <w:multiLevelType w:val="multilevel"/>
    <w:tmpl w:val="7C960E0C"/>
    <w:name w:val="Нумерованный список 6"/>
    <w:lvl w:ilvl="0">
      <w:start w:val="3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9" w:firstLine="0"/>
      </w:pPr>
      <w:rPr>
        <w:rFonts w:ascii="Times New Roman" w:eastAsia="Times New Roman" w:hAnsi="Times New Roman" w:cs="Times New Roman"/>
        <w:b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D1A"/>
    <w:rsid w:val="00592D1A"/>
    <w:rsid w:val="00962500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0C12"/>
  <w15:docId w15:val="{4FA4D903-F7E1-40E9-96A0-287B1EAF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noProof/>
      <w:color w:val="000000"/>
      <w:szCs w:val="20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  <w:rPr>
      <w:noProof/>
    </w:rPr>
  </w:style>
  <w:style w:type="paragraph" w:styleId="a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6">
    <w:name w:val="footer"/>
    <w:basedOn w:val="a"/>
    <w:qFormat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rPr>
      <w:rFonts w:ascii="Arial" w:eastAsia="Times New Roman" w:hAnsi="Arial" w:cs="Arial"/>
      <w:lang w:eastAsia="ru-RU"/>
    </w:rPr>
  </w:style>
  <w:style w:type="paragraph" w:customStyle="1" w:styleId="1">
    <w:name w:val="Обычный (веб)1"/>
    <w:basedOn w:val="a"/>
    <w:qFormat/>
    <w:pPr>
      <w:spacing w:before="120" w:after="120"/>
    </w:pPr>
  </w:style>
  <w:style w:type="paragraph" w:styleId="a7">
    <w:name w:val="List Paragraph"/>
    <w:basedOn w:val="a"/>
    <w:qFormat/>
    <w:pPr>
      <w:ind w:left="720"/>
      <w:contextualSpacing/>
    </w:pPr>
  </w:style>
  <w:style w:type="character" w:customStyle="1" w:styleId="a8">
    <w:name w:val="Название Знак"/>
    <w:basedOn w:val="a0"/>
    <w:rPr>
      <w:rFonts w:ascii="Times New Roman" w:eastAsia="Times New Roman" w:hAnsi="Times New Roman" w:cs="Times New Roman"/>
      <w:b/>
      <w:bCs/>
      <w:noProof/>
      <w:color w:val="000000"/>
      <w:sz w:val="24"/>
      <w:szCs w:val="20"/>
    </w:rPr>
  </w:style>
  <w:style w:type="character" w:customStyle="1" w:styleId="a9">
    <w:name w:val="Верхний колонтитул Знак"/>
    <w:basedOn w:val="a0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a">
    <w:name w:val="Текст выноски Знак"/>
    <w:basedOn w:val="a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Нижний колонтитул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1614</Words>
  <Characters>9205</Characters>
  <Application>Microsoft Office Word</Application>
  <DocSecurity>0</DocSecurity>
  <Lines>76</Lines>
  <Paragraphs>21</Paragraphs>
  <ScaleCrop>false</ScaleCrop>
  <Company/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Т.В</dc:creator>
  <cp:keywords/>
  <dc:description/>
  <cp:lastModifiedBy>Минаева Е.С.</cp:lastModifiedBy>
  <cp:revision>2</cp:revision>
  <cp:lastPrinted>2025-02-17T06:03:00Z</cp:lastPrinted>
  <dcterms:created xsi:type="dcterms:W3CDTF">2025-04-22T06:45:00Z</dcterms:created>
  <dcterms:modified xsi:type="dcterms:W3CDTF">2025-04-22T06:45:00Z</dcterms:modified>
</cp:coreProperties>
</file>